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94" w:rsidRPr="00835594" w:rsidRDefault="00835594" w:rsidP="00835594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r w:rsidRPr="00835594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Об установлении индивидуальных тарифов на услуги по передаче электрической энергии для взаиморасчётов между сетевыми организациями на территории Ульяновской области на 2015 год</w:t>
      </w:r>
    </w:p>
    <w:tbl>
      <w:tblPr>
        <w:tblW w:w="167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  <w:gridCol w:w="7318"/>
      </w:tblGrid>
      <w:tr w:rsidR="00835594" w:rsidRPr="00835594" w:rsidTr="008355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bookmarkStart w:id="0" w:name="_GoBack" w:colFirst="1" w:colLast="1"/>
          <w:p w:rsidR="00835594" w:rsidRPr="00835594" w:rsidRDefault="00826F97" w:rsidP="00835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"http://xn--80aqxgn.xn--73-vlciicfbib5n.xn--p1ai/law/list.html?type=4" </w:instrText>
            </w:r>
            <w:r>
              <w:fldChar w:fldCharType="separate"/>
            </w:r>
            <w:r w:rsidR="00835594" w:rsidRPr="00835594">
              <w:rPr>
                <w:rFonts w:ascii="Arial" w:eastAsia="Times New Roman" w:hAnsi="Arial" w:cs="Arial"/>
                <w:b/>
                <w:bCs/>
                <w:color w:val="1454BA"/>
                <w:sz w:val="18"/>
                <w:szCs w:val="18"/>
                <w:u w:val="single"/>
                <w:lang w:eastAsia="ru-RU"/>
              </w:rPr>
              <w:t>Приказы</w:t>
            </w:r>
            <w:r>
              <w:rPr>
                <w:rFonts w:ascii="Arial" w:eastAsia="Times New Roman" w:hAnsi="Arial" w:cs="Arial"/>
                <w:b/>
                <w:bCs/>
                <w:color w:val="1454BA"/>
                <w:sz w:val="18"/>
                <w:szCs w:val="18"/>
                <w:u w:val="single"/>
                <w:lang w:eastAsia="ru-RU"/>
              </w:rPr>
              <w:fldChar w:fldCharType="end"/>
            </w:r>
            <w:r w:rsidR="00835594" w:rsidRPr="00835594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/ </w:t>
            </w:r>
            <w:hyperlink r:id="rId4" w:history="1">
              <w:r w:rsidR="00835594" w:rsidRPr="00835594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5594" w:rsidRPr="00835594" w:rsidRDefault="00835594" w:rsidP="008355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835594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№06-1018 от 26.12.2014</w:t>
            </w:r>
          </w:p>
        </w:tc>
      </w:tr>
    </w:tbl>
    <w:bookmarkEnd w:id="0"/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ЭКОНОМИЧЕСКОГО РАЗВИТИЯ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УЛЬЯНОВСКОЙ ОБЛАСТИ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 Р И К А З  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26 декабря 2014 г.                                                                                        № 06-1018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835594" w:rsidRPr="00835594" w:rsidRDefault="00835594" w:rsidP="0083559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153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Об установлении индивидуальных тарифов на услуги по передаче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электрической энергии для взаиморасчётов между сетевыми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организациями на территории Ульяновской области на 2015 год</w:t>
      </w:r>
    </w:p>
    <w:p w:rsidR="00835594" w:rsidRPr="00835594" w:rsidRDefault="00835594" w:rsidP="00835594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приказом Федеральной службы по тарифам от 17.02.2012   № 98-э «Об утверждении Методических указаний по расчёту тарифов на услуги по передаче электрической энергии, устанавливаемых с применением метода долгосрочной индексации необходимой валовой выручки», на основании Положения о Министерстве экономического развития Ульяновской области, утверждённого постановлением Правительства </w:t>
      </w: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>Ульяновской области от 14.04.2014 № 8/125-П «О Министерстве экономического развития Ульяновской области», п р и к а з ы в а ю: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</w:t>
      </w:r>
      <w:r w:rsidRPr="00835594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     </w:t>
      </w: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Установить индивидуальные тарифы на услуги по передаче электрической энергии для взаиморасчётов между сетевыми организациями на территории Ульяновской области (приложение № 1).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</w:t>
      </w:r>
      <w:r w:rsidRPr="00835594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     </w:t>
      </w: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Установить тарифы на услуги по передаче электрической энергии для сетевых организаций, обслуживающих преимущественно одного потребителя (приложение № 2).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3.</w:t>
      </w:r>
      <w:r w:rsidRPr="00835594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     </w:t>
      </w:r>
      <w:r w:rsidRPr="0083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Тарифы, установленные в пунктах 1 и 2 настоящего приказа, действуют с 01 января 2015 года по 31 декабря 2015 года включительно с учётом календарной разбивки, предусмотренной приложениями № 1 и № 2</w:t>
      </w: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.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4.</w:t>
      </w:r>
      <w:r w:rsidRPr="00835594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     </w:t>
      </w: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Настоящий приказ вступает в силу с 01 января 2015 года.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      О.В.Асмус</w:t>
      </w:r>
    </w:p>
    <w:p w:rsidR="00835594" w:rsidRPr="00835594" w:rsidRDefault="00835594" w:rsidP="00835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ПРИЛОЖЕНИЕ № 1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к приказу Министерства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экономического развития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Ульяновской области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от 26 декабря 2014 г. № 06-1018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6521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aps/>
          <w:color w:val="1A1818"/>
          <w:sz w:val="24"/>
          <w:szCs w:val="28"/>
          <w:lang w:eastAsia="ru-RU"/>
        </w:rPr>
        <w:t>ИНДИВИДУАЛЬНЫЕ ТАРИФЫ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4"/>
          <w:szCs w:val="28"/>
          <w:lang w:eastAsia="ru-RU"/>
        </w:rPr>
        <w:t>на услуги по передаче электрической энергии для взаиморасчётов между сетевыми организациями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 </w:t>
      </w:r>
    </w:p>
    <w:tbl>
      <w:tblPr>
        <w:tblW w:w="1587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8"/>
        <w:gridCol w:w="2826"/>
        <w:gridCol w:w="1612"/>
        <w:gridCol w:w="1828"/>
        <w:gridCol w:w="1668"/>
        <w:gridCol w:w="1612"/>
        <w:gridCol w:w="1828"/>
        <w:gridCol w:w="1668"/>
      </w:tblGrid>
      <w:tr w:rsidR="00835594" w:rsidRPr="00835594" w:rsidTr="00835594">
        <w:trPr>
          <w:trHeight w:val="27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bookmarkStart w:id="1" w:name="RANGE!A1:F71"/>
            <w:bookmarkEnd w:id="1"/>
            <w:r w:rsidRPr="0083559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>№ п/п </w:t>
            </w:r>
          </w:p>
        </w:tc>
        <w:tc>
          <w:tcPr>
            <w:tcW w:w="608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Наименования сетевых организаций</w:t>
            </w:r>
          </w:p>
        </w:tc>
        <w:tc>
          <w:tcPr>
            <w:tcW w:w="45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 полугодие 2015 года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 полугодие 2015 года</w:t>
            </w:r>
          </w:p>
        </w:tc>
      </w:tr>
      <w:tr w:rsidR="00835594" w:rsidRPr="00835594" w:rsidTr="0083559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Двухставочный тариф (без учёта НДС)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Одноставочный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тариф (без учёта НДС)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Двухставочный тариф (без учёта НДС)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Одноставочный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тариф (без учёта НДС)</w:t>
            </w:r>
          </w:p>
        </w:tc>
      </w:tr>
      <w:tr w:rsidR="00835594" w:rsidRPr="00835594" w:rsidTr="00835594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26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Организация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плательщик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Организация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получатель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ставка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 содержание электрических сетей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ставка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ставка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 содержание электрических сетей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ставка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</w:tr>
      <w:tr w:rsidR="00835594" w:rsidRPr="00835594" w:rsidTr="0083559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руб./кВт•мес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руб./кВт•ч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руб./кВт•ч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руб./кВт•мес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руб./кВт•ч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руб./кВт•ч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0,01254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0,01275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«ГНЦ НИИАР»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13,44086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0,19065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13,44086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0,16006</w:t>
            </w:r>
          </w:p>
        </w:tc>
      </w:tr>
      <w:tr w:rsidR="00835594" w:rsidRPr="00835594" w:rsidTr="00835594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«Главные понизительные подстанции»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334,82139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0,76484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367,79567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0,04780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0,76484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ФГБОУ ВПО УВАУГА (И)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104,03930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0,11109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0,42267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104,03930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0,11633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0,40949</w:t>
            </w:r>
          </w:p>
        </w:tc>
      </w:tr>
      <w:tr w:rsidR="00835594" w:rsidRPr="00835594" w:rsidTr="00835594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«РЖД» (Куйбышевская дирекция по энергообеспечению - структурное подразделение «Трансэнерго» - филиала ОАО «РЖД»)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50,90766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0,13768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55,94423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0,06935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0,20066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«УСК»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7254,92041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1,27886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10,16886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4239,82013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1,26550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6,98113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УМУП «Ульяновскводоканал»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55,49983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0,21278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55,49983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0,01998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0,21467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«Стройэнергоремонт»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407,98432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1,12765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398,04979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1,20233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«АВИС» 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80,64602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0,15468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2,27845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80,64602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0,18072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2,41028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«ЭнергоХолдинг»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269,02829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2,27309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267,18729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2,25925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764,80100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0,29288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1,84729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751,42935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0,34026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1,78917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«Энергосеть»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437,79302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0,08721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8,60449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420,64262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0,15865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7,74296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«Районная сетевая компания ПАРК»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451,31785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0,82773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451,31785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0,20877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0,82772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«ИНЗА СЕРВИС»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416,18416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0,41964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390,00366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0,37448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«Поволжские электрические сети»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1098,05502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0,16512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4,45338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1098,05502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0,18268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4,44572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«Композит-Энерго»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891,53847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0,16160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1,35361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918,64124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0,18563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1,41595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«ЭнергоХолдинг-Н»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722,59211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2,26425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826,62456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2,56155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«Димитровградская сетевая компания» 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0,07036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0,07036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 xml:space="preserve">ФКУ Исправительная колония № 8 УФСИН России по Ульяновской </w:t>
            </w: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lastRenderedPageBreak/>
              <w:t>49,28566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0,05143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0,21155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49,28566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0,05346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0,20300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СК «СПМ - Энерго»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160,66333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0,10725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1,04407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160,66333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0,12173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1,07711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«ЭнергоСоюз»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373,93398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0,11331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0,90390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373,93398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0,12052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0,93482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«Энерго-Альянс»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206,98774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2,50759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204,23335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2,47449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«Распределительные электрические сети»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406,49429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0,29096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1,59965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406,49429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0,34334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1,73094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«Меркурий»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21,30850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0,49689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0,69963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9,93062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0,62112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0,71560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«Ульяновский автомобильный завод»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365,26296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0,06244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0,58842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365,26296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0,06949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0,59547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«Региональная Распределительная Сетевая Компания»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413,12193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0,03772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0,73034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433,92663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0,04289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0,75069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«Заволжская сетевая компания»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1141,10245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0,14557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2,43963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1141,10245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0,14557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2,43963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«СимбирскМука»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169,71438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0,49249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169,71438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0,02375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0,51835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333,18083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0,64515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382,07081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0,75455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82,16157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0,24487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0,40911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212,93546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0,03483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0,44921</w:t>
            </w:r>
          </w:p>
        </w:tc>
      </w:tr>
      <w:tr w:rsidR="00835594" w:rsidRPr="00835594" w:rsidTr="00835594">
        <w:trPr>
          <w:trHeight w:val="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70,46116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0,26226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0,69034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128,59546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0,26226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0,89836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«Инзенские районные электрические сети»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252,52525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2,57975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2,85317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303,03030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3,82377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4,15188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«Оборонэнерго»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495,01678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1,17859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2,50178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737,07652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0,87225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2,84246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«Авиастар-СП»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516,95069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0,63854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1,21961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1 207,28117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0,08411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1,33138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«Комета»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235,97384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0,68766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1,94151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294,82568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0,38409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2,07202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«Утёс»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2 059,19012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1,09927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3,20099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3 239,99655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0,35114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3,37850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«ЯВВА»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79,13593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0,64725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1,66975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149,57129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0,18482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1,91217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«МАГИСТРАЛЬ»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12,23691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12,23691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0,04157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«Форвард»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313,65437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0,77847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386,14603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0,95839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764,80100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0,29288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1,63981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751,42935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0,34026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1,66364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0,01189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0,01188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«РЖД» (Куйбышевская дирекция по энергообеспечению - структурное подразделение «Трансэнерго» - филиала ОАО «РЖД»)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50,90766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0,10807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55,94423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0,06935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0,13937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«ОНИК»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200,90285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1,17454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180,96150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1,05994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УМУП «Ульяновскводоканал»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55,49983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0,12498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55,49983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0,01998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0,12686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«МАГИСТРАЛЬ»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507,96219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0,10596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1,95245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487,60914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0,10596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1,87846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«Бизнес Лэнд» 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365,47895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0,29030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365,47895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0,02479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0,29281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«ИНЗА СЕРВИС»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416,18416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0,60355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390,00366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0,57000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«Энергосеть»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437,79302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0,08721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1,17961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420,64262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0,15865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1,20825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«Стройэнергоремонт»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407,98432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0,85229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398,04979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0,83202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ФГУП «31 Арсенал» МО РФ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456,64501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0,08552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1,05726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456,64501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0,09669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1,06843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«ЭнергоХолдинг-Н»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722,59211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0,91189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826,62456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1,01438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«ЭнергоХолдинг»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269,02829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1,84265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267,18729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1,83175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«ЭлектроСеть»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706,43177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1,21551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706,43177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1,21661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«Энерго-Альянс»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206,98774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0,74311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204,23335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0,73349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«Симбирская Сетевая Компания»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873,03503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0,09176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1,47496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873,03503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0,10212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1,48532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«УКСМ»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27,63858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0,45485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38,70689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0,63700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«Спецмашстрой»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272,76496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0,84137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3,41493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397,87959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0,31752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4,07155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«Инзенские районные электрические сети»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252,52525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2,17996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2,78602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303,03030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3,38703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4,11430</w:t>
            </w:r>
          </w:p>
        </w:tc>
      </w:tr>
      <w:tr w:rsidR="00835594" w:rsidRPr="00835594" w:rsidTr="00835594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«Ульяновский речной порт»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113,96533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2,47408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123,45306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2,68005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«ИНЗА СЕРВИС»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904,22930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1,50699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888,32674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0,02751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1,49325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0,01197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0,01197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«ПАРК»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376,08069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0,05905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0,52169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376,08069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0,06571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0,52836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«Районная сетевая компания ПАРК»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451,31785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0,82773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451,31785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0,20877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0,82768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«Димитровградская сетевая компания» 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342,32742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0,28656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0,97383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342,32742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0,28656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0,97383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«Сети Барыш»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915,76138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1,50699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899,65167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0,02751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1,49325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УМУП «Ульяновскводоканал»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55,49983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0,14880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55,49983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0,01998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0,13277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«Ульяновский патронный завод»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424,63235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2,56793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418,00454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2,52824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«ЭнергоСоюз»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373,93398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0,11331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0,93345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373,93398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0,12052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1,04124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ФГУП «31 Арсенал» МО РФ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2,08333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0,54205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1,08410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2,08333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0,54205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1,08410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«ОНИК»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200,90285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0,69423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180,96150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0,62731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ИП Федоров Андрей Семёнович 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401,69463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0,52392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1,64292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482,94501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0,45509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1,80044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«Авиастар-СП» (Д.У., обособленное подразделение Международный аэропорт «Ульяновск-Восточный»)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236,28720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0,47624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1,25388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366,12370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0,16704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1,37197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«ПАРК»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376,08069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0,05905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0,57410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376,08069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0,06571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0,58077</w:t>
            </w:r>
          </w:p>
        </w:tc>
      </w:tr>
      <w:tr w:rsidR="00835594" w:rsidRPr="00835594" w:rsidTr="00835594">
        <w:trPr>
          <w:trHeight w:val="3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«Димитровградская сетевая компания» 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351,30457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0,29372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0,99355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351,30457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0,29372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0,99355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«Меркурий»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21,30850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0,49689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0,76680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9,93062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0,62112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0,74691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«Инзенские районные электрические сети»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«ГНЦ НИИАР»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251,00402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4,93388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5,26127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301,20482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6,25804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6,82280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«ИНЗА СЕРВИС»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«ГНЦ НИИАР»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0,24390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0,30244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0,24390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0,30105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«МАГИСТРАЛЬ»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«Энергомодуль»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173,86291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0,06323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0,52967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177,46372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0,50050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«Инзенские районные электрические сети»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«Новоульяновский завод ЖБИ»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456,53497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2,10884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456,53497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0,04897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2,11381</w:t>
            </w:r>
          </w:p>
        </w:tc>
      </w:tr>
    </w:tbl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Примечание: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1.</w:t>
      </w:r>
      <w:r w:rsidRPr="00835594">
        <w:rPr>
          <w:rFonts w:ascii="Times New Roman" w:eastAsia="Times New Roman" w:hAnsi="Times New Roman" w:cs="Times New Roman"/>
          <w:color w:val="1A1818"/>
          <w:sz w:val="12"/>
          <w:szCs w:val="14"/>
          <w:lang w:eastAsia="ru-RU"/>
        </w:rPr>
        <w:t>       </w:t>
      </w: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Для предприятий, отмеченных знаком &lt;*&gt;, тарифы (ставки) установлены с учётом НДС.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2.</w:t>
      </w:r>
      <w:r w:rsidRPr="00835594">
        <w:rPr>
          <w:rFonts w:ascii="Times New Roman" w:eastAsia="Times New Roman" w:hAnsi="Times New Roman" w:cs="Times New Roman"/>
          <w:color w:val="1A1818"/>
          <w:sz w:val="12"/>
          <w:szCs w:val="14"/>
          <w:lang w:eastAsia="ru-RU"/>
        </w:rPr>
        <w:t>       </w:t>
      </w: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Ставка за содержание электрических сетей индивидуального тарифа рассчитана на заявленную мощность (кВт)</w:t>
      </w:r>
    </w:p>
    <w:p w:rsidR="00835594" w:rsidRPr="00835594" w:rsidRDefault="00835594" w:rsidP="00835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ПРИЛОЖЕНИЕ № 2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к приказу Министерства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экономического развития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Ульяновской области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от 26 декабря 2014 г. № 06-1018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6521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aps/>
          <w:color w:val="1A1818"/>
          <w:sz w:val="24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aps/>
          <w:color w:val="1A1818"/>
          <w:sz w:val="24"/>
          <w:szCs w:val="28"/>
          <w:lang w:eastAsia="ru-RU"/>
        </w:rPr>
        <w:t>ТАРИФЫ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4"/>
          <w:szCs w:val="28"/>
          <w:lang w:eastAsia="ru-RU"/>
        </w:rPr>
        <w:t>на услуги по передаче электрической энергии для сетевых организаций,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4"/>
          <w:szCs w:val="28"/>
          <w:lang w:eastAsia="ru-RU"/>
        </w:rPr>
        <w:t>обслуживающих преимущественно одного потребителя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 </w:t>
      </w:r>
    </w:p>
    <w:tbl>
      <w:tblPr>
        <w:tblW w:w="1587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2154"/>
        <w:gridCol w:w="6"/>
        <w:gridCol w:w="2498"/>
        <w:gridCol w:w="1729"/>
        <w:gridCol w:w="1860"/>
        <w:gridCol w:w="1694"/>
        <w:gridCol w:w="1644"/>
        <w:gridCol w:w="1860"/>
        <w:gridCol w:w="1694"/>
      </w:tblGrid>
      <w:tr w:rsidR="00835594" w:rsidRPr="00835594" w:rsidTr="00835594">
        <w:trPr>
          <w:trHeight w:val="27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№ п/п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Наименования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сетевых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организаций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Наименование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потребителя</w:t>
            </w:r>
          </w:p>
        </w:tc>
        <w:tc>
          <w:tcPr>
            <w:tcW w:w="4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1 полугодие 2015 года</w:t>
            </w:r>
          </w:p>
        </w:tc>
        <w:tc>
          <w:tcPr>
            <w:tcW w:w="45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2 полугодие 2015 года</w:t>
            </w:r>
          </w:p>
        </w:tc>
      </w:tr>
      <w:tr w:rsidR="00835594" w:rsidRPr="00835594" w:rsidTr="0083559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Двухставочный тариф (без учёта НДС)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Одноставочный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тариф (без учёта НДС)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Двухставочный тариф (без учёта НДС)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Одноставочный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тариф (без учёта НДС)</w:t>
            </w:r>
          </w:p>
        </w:tc>
      </w:tr>
      <w:tr w:rsidR="00835594" w:rsidRPr="00835594" w:rsidTr="00835594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25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 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 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ставка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за содержание электрических сетей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ставка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ставка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за содержание электрических сетей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ставка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</w:tr>
      <w:tr w:rsidR="00835594" w:rsidRPr="00835594" w:rsidTr="0083559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руб./кВт•мес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руб./кВт•ч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руб./кВт•ч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руб./кВт•мес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руб./кВт•ч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руб./кВт•ч</w:t>
            </w:r>
          </w:p>
        </w:tc>
      </w:tr>
      <w:tr w:rsidR="00835594" w:rsidRPr="00835594" w:rsidTr="00835594">
        <w:trPr>
          <w:trHeight w:val="2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ООО «Газпром энерго» (Саратовский филиал ООО «Газпром энерго»)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ООО «Газпром трансгаз Самара»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1231,46006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0,01682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2,56964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1231,46006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0,01682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2,56964</w:t>
            </w:r>
          </w:p>
        </w:tc>
      </w:tr>
      <w:tr w:rsidR="00835594" w:rsidRPr="00835594" w:rsidTr="00835594"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F6541E" w:rsidRPr="00835594" w:rsidRDefault="00F6541E">
      <w:pPr>
        <w:rPr>
          <w:sz w:val="20"/>
        </w:rPr>
      </w:pPr>
    </w:p>
    <w:sectPr w:rsidR="00F6541E" w:rsidRPr="00835594" w:rsidSect="00835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94"/>
    <w:rsid w:val="00826F97"/>
    <w:rsid w:val="00835594"/>
    <w:rsid w:val="00F6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28DBD-0B81-4F24-8676-0021F2B3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55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5594"/>
    <w:rPr>
      <w:color w:val="800080"/>
      <w:u w:val="single"/>
    </w:rPr>
  </w:style>
  <w:style w:type="character" w:customStyle="1" w:styleId="apple-converted-space">
    <w:name w:val="apple-converted-space"/>
    <w:basedOn w:val="a0"/>
    <w:rsid w:val="00835594"/>
  </w:style>
  <w:style w:type="paragraph" w:styleId="a5">
    <w:name w:val="Normal (Web)"/>
    <w:basedOn w:val="a"/>
    <w:uiPriority w:val="99"/>
    <w:unhideWhenUsed/>
    <w:rsid w:val="0083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5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qxgn.xn--73-vlciicfbib5n.xn--p1ai/law/list.html?otrtype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dcterms:created xsi:type="dcterms:W3CDTF">2015-09-28T08:00:00Z</dcterms:created>
  <dcterms:modified xsi:type="dcterms:W3CDTF">2015-09-28T08:00:00Z</dcterms:modified>
</cp:coreProperties>
</file>